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93C77" w14:textId="77777777" w:rsidR="000E1E40" w:rsidRDefault="000E1E40" w:rsidP="005E650F">
      <w:pPr>
        <w:spacing w:after="0" w:line="480" w:lineRule="auto"/>
        <w:ind w:left="720"/>
        <w:jc w:val="center"/>
        <w:rPr>
          <w:rFonts w:ascii="Times New Roman" w:hAnsi="Times New Roman" w:cs="Times New Roman"/>
          <w:sz w:val="24"/>
          <w:szCs w:val="24"/>
        </w:rPr>
      </w:pPr>
    </w:p>
    <w:p w14:paraId="5D4AE87E" w14:textId="77777777" w:rsidR="000E1E40" w:rsidRDefault="000E1E40" w:rsidP="005E650F">
      <w:pPr>
        <w:spacing w:after="0" w:line="480" w:lineRule="auto"/>
        <w:ind w:left="720"/>
        <w:jc w:val="center"/>
        <w:rPr>
          <w:rFonts w:ascii="Times New Roman" w:hAnsi="Times New Roman" w:cs="Times New Roman"/>
          <w:sz w:val="24"/>
          <w:szCs w:val="24"/>
        </w:rPr>
      </w:pPr>
    </w:p>
    <w:p w14:paraId="51EF9F69" w14:textId="77777777" w:rsidR="000E1E40" w:rsidRDefault="000E1E40" w:rsidP="005E650F">
      <w:pPr>
        <w:spacing w:after="0" w:line="480" w:lineRule="auto"/>
        <w:ind w:left="720"/>
        <w:jc w:val="center"/>
        <w:rPr>
          <w:rFonts w:ascii="Times New Roman" w:hAnsi="Times New Roman" w:cs="Times New Roman"/>
          <w:sz w:val="24"/>
          <w:szCs w:val="24"/>
        </w:rPr>
      </w:pPr>
    </w:p>
    <w:p w14:paraId="13D46F38" w14:textId="77777777" w:rsidR="000E1E40" w:rsidRDefault="000E1E40" w:rsidP="005E650F">
      <w:pPr>
        <w:spacing w:after="0" w:line="480" w:lineRule="auto"/>
        <w:ind w:left="720"/>
        <w:jc w:val="center"/>
        <w:rPr>
          <w:rFonts w:ascii="Times New Roman" w:hAnsi="Times New Roman" w:cs="Times New Roman"/>
          <w:sz w:val="24"/>
          <w:szCs w:val="24"/>
        </w:rPr>
      </w:pPr>
    </w:p>
    <w:p w14:paraId="4C65474E" w14:textId="77777777" w:rsidR="000E1E40" w:rsidRDefault="000E1E40" w:rsidP="005E650F">
      <w:pPr>
        <w:spacing w:after="0" w:line="480" w:lineRule="auto"/>
        <w:ind w:left="720"/>
        <w:jc w:val="center"/>
        <w:rPr>
          <w:rFonts w:ascii="Times New Roman" w:hAnsi="Times New Roman" w:cs="Times New Roman"/>
          <w:sz w:val="24"/>
          <w:szCs w:val="24"/>
        </w:rPr>
      </w:pPr>
    </w:p>
    <w:p w14:paraId="521BA900" w14:textId="77777777" w:rsidR="000E1E40" w:rsidRDefault="000E1E40" w:rsidP="005E650F">
      <w:pPr>
        <w:spacing w:after="0" w:line="480" w:lineRule="auto"/>
        <w:ind w:left="720"/>
        <w:jc w:val="center"/>
        <w:rPr>
          <w:rFonts w:ascii="Times New Roman" w:hAnsi="Times New Roman" w:cs="Times New Roman"/>
          <w:sz w:val="24"/>
          <w:szCs w:val="24"/>
        </w:rPr>
      </w:pPr>
    </w:p>
    <w:p w14:paraId="536D7A0D" w14:textId="77777777" w:rsidR="000E1E40" w:rsidRDefault="000E1E40" w:rsidP="005E650F">
      <w:pPr>
        <w:spacing w:after="0" w:line="480" w:lineRule="auto"/>
        <w:ind w:left="720"/>
        <w:jc w:val="center"/>
        <w:rPr>
          <w:rFonts w:ascii="Times New Roman" w:hAnsi="Times New Roman" w:cs="Times New Roman"/>
          <w:sz w:val="24"/>
          <w:szCs w:val="24"/>
        </w:rPr>
      </w:pPr>
    </w:p>
    <w:p w14:paraId="7B7B0FDC" w14:textId="77777777" w:rsidR="000E1E40" w:rsidRDefault="000E1E40" w:rsidP="005E650F">
      <w:pPr>
        <w:spacing w:after="0" w:line="480" w:lineRule="auto"/>
        <w:ind w:left="720"/>
        <w:jc w:val="center"/>
        <w:rPr>
          <w:rFonts w:ascii="Times New Roman" w:hAnsi="Times New Roman" w:cs="Times New Roman"/>
          <w:sz w:val="24"/>
          <w:szCs w:val="24"/>
        </w:rPr>
      </w:pPr>
    </w:p>
    <w:p w14:paraId="4D7CEE67" w14:textId="77777777" w:rsidR="000E1E40" w:rsidRDefault="000E1E40" w:rsidP="005E650F">
      <w:pPr>
        <w:spacing w:after="0" w:line="480" w:lineRule="auto"/>
        <w:ind w:left="720"/>
        <w:jc w:val="center"/>
        <w:rPr>
          <w:rFonts w:ascii="Times New Roman" w:hAnsi="Times New Roman" w:cs="Times New Roman"/>
          <w:sz w:val="24"/>
          <w:szCs w:val="24"/>
        </w:rPr>
      </w:pPr>
    </w:p>
    <w:p w14:paraId="4F449304" w14:textId="77777777" w:rsidR="000E1E40" w:rsidRDefault="000E1E40" w:rsidP="005E650F">
      <w:pPr>
        <w:spacing w:after="0" w:line="480" w:lineRule="auto"/>
        <w:ind w:left="720"/>
        <w:jc w:val="center"/>
        <w:rPr>
          <w:rFonts w:ascii="Times New Roman" w:hAnsi="Times New Roman" w:cs="Times New Roman"/>
          <w:sz w:val="24"/>
          <w:szCs w:val="24"/>
        </w:rPr>
      </w:pPr>
    </w:p>
    <w:p w14:paraId="12F65BAF" w14:textId="4CD2D510" w:rsidR="000E1E40" w:rsidRDefault="00BE2020" w:rsidP="005E650F">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Student’s Extensions</w:t>
      </w:r>
    </w:p>
    <w:p w14:paraId="6FD32E58" w14:textId="1A5B2EAD" w:rsidR="000E1E40" w:rsidRDefault="00BE2020" w:rsidP="005E650F">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Student’s Name</w:t>
      </w:r>
    </w:p>
    <w:p w14:paraId="7422A019" w14:textId="7F5A1306" w:rsidR="000E1E40" w:rsidRDefault="00BE2020" w:rsidP="005E650F">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Institutional Affiliations</w:t>
      </w:r>
      <w:r>
        <w:rPr>
          <w:rFonts w:ascii="Times New Roman" w:hAnsi="Times New Roman" w:cs="Times New Roman"/>
          <w:sz w:val="24"/>
          <w:szCs w:val="24"/>
        </w:rPr>
        <w:br w:type="page"/>
      </w:r>
    </w:p>
    <w:p w14:paraId="16EE863C" w14:textId="6353DB68" w:rsidR="000E1E40" w:rsidRDefault="00BE2020" w:rsidP="005E650F">
      <w:pPr>
        <w:spacing w:after="0" w:line="480" w:lineRule="auto"/>
        <w:ind w:left="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Students Extensions</w:t>
      </w:r>
    </w:p>
    <w:p w14:paraId="65BE3D60" w14:textId="6D9E152C" w:rsidR="00616744" w:rsidRPr="000E1E40" w:rsidRDefault="00BE2020" w:rsidP="005E650F">
      <w:pPr>
        <w:spacing w:after="0" w:line="480" w:lineRule="auto"/>
        <w:ind w:left="720" w:firstLine="720"/>
        <w:contextualSpacing/>
        <w:rPr>
          <w:rFonts w:ascii="Times New Roman" w:hAnsi="Times New Roman" w:cs="Times New Roman"/>
          <w:sz w:val="24"/>
          <w:szCs w:val="24"/>
        </w:rPr>
      </w:pPr>
      <w:r w:rsidRPr="000E1E40">
        <w:rPr>
          <w:rFonts w:ascii="Times New Roman" w:hAnsi="Times New Roman" w:cs="Times New Roman"/>
          <w:sz w:val="24"/>
          <w:szCs w:val="24"/>
        </w:rPr>
        <w:t>Students make extensions to</w:t>
      </w:r>
      <w:r w:rsidR="00FD2719">
        <w:rPr>
          <w:rFonts w:ascii="Times New Roman" w:hAnsi="Times New Roman" w:cs="Times New Roman"/>
          <w:sz w:val="24"/>
          <w:szCs w:val="24"/>
        </w:rPr>
        <w:t xml:space="preserve"> attain </w:t>
      </w:r>
      <w:r w:rsidRPr="000E1E40">
        <w:rPr>
          <w:rFonts w:ascii="Times New Roman" w:hAnsi="Times New Roman" w:cs="Times New Roman"/>
          <w:sz w:val="24"/>
          <w:szCs w:val="24"/>
        </w:rPr>
        <w:t xml:space="preserve">satisfactory </w:t>
      </w:r>
      <w:r w:rsidR="00454296" w:rsidRPr="000E1E40">
        <w:rPr>
          <w:rFonts w:ascii="Times New Roman" w:hAnsi="Times New Roman" w:cs="Times New Roman"/>
          <w:sz w:val="24"/>
          <w:szCs w:val="24"/>
        </w:rPr>
        <w:t>progress</w:t>
      </w:r>
      <w:r w:rsidR="00EE62BC">
        <w:rPr>
          <w:rFonts w:ascii="Times New Roman" w:hAnsi="Times New Roman" w:cs="Times New Roman"/>
          <w:sz w:val="24"/>
          <w:szCs w:val="24"/>
        </w:rPr>
        <w:t xml:space="preserve">. </w:t>
      </w:r>
      <w:r w:rsidR="00454296" w:rsidRPr="000E1E40">
        <w:rPr>
          <w:rFonts w:ascii="Times New Roman" w:hAnsi="Times New Roman" w:cs="Times New Roman"/>
          <w:sz w:val="24"/>
          <w:szCs w:val="24"/>
        </w:rPr>
        <w:t>Students</w:t>
      </w:r>
      <w:r w:rsidR="00344916" w:rsidRPr="000E1E40">
        <w:rPr>
          <w:rFonts w:ascii="Times New Roman" w:hAnsi="Times New Roman" w:cs="Times New Roman"/>
          <w:sz w:val="24"/>
          <w:szCs w:val="24"/>
        </w:rPr>
        <w:t xml:space="preserve"> earning</w:t>
      </w:r>
      <w:r w:rsidR="00BC462C">
        <w:rPr>
          <w:rFonts w:ascii="Times New Roman" w:hAnsi="Times New Roman" w:cs="Times New Roman"/>
          <w:sz w:val="24"/>
          <w:szCs w:val="24"/>
        </w:rPr>
        <w:t xml:space="preserve"> satisf</w:t>
      </w:r>
      <w:r w:rsidR="00344916" w:rsidRPr="000E1E40">
        <w:rPr>
          <w:rFonts w:ascii="Times New Roman" w:hAnsi="Times New Roman" w:cs="Times New Roman"/>
          <w:sz w:val="24"/>
          <w:szCs w:val="24"/>
        </w:rPr>
        <w:t xml:space="preserve">ying improvement </w:t>
      </w:r>
      <w:r w:rsidR="00BC462C">
        <w:rPr>
          <w:rFonts w:ascii="Times New Roman" w:hAnsi="Times New Roman" w:cs="Times New Roman"/>
          <w:sz w:val="24"/>
          <w:szCs w:val="24"/>
        </w:rPr>
        <w:t xml:space="preserve">in their performance </w:t>
      </w:r>
      <w:r w:rsidR="00344916" w:rsidRPr="000E1E40">
        <w:rPr>
          <w:rFonts w:ascii="Times New Roman" w:hAnsi="Times New Roman" w:cs="Times New Roman"/>
          <w:sz w:val="24"/>
          <w:szCs w:val="24"/>
        </w:rPr>
        <w:t xml:space="preserve">will have an </w:t>
      </w:r>
      <w:r w:rsidR="00454296" w:rsidRPr="000E1E40">
        <w:rPr>
          <w:rFonts w:ascii="Times New Roman" w:hAnsi="Times New Roman" w:cs="Times New Roman"/>
          <w:sz w:val="24"/>
          <w:szCs w:val="24"/>
        </w:rPr>
        <w:t>opportunity</w:t>
      </w:r>
      <w:r w:rsidR="00344916" w:rsidRPr="000E1E40">
        <w:rPr>
          <w:rFonts w:ascii="Times New Roman" w:hAnsi="Times New Roman" w:cs="Times New Roman"/>
          <w:sz w:val="24"/>
          <w:szCs w:val="24"/>
        </w:rPr>
        <w:t xml:space="preserve"> to apply for an extension of eight weeks per course. </w:t>
      </w:r>
      <w:r w:rsidRPr="000E1E40">
        <w:rPr>
          <w:rFonts w:ascii="Times New Roman" w:hAnsi="Times New Roman" w:cs="Times New Roman"/>
          <w:sz w:val="24"/>
          <w:szCs w:val="24"/>
        </w:rPr>
        <w:t xml:space="preserve"> When students are seeking extensions, they must file a request via an extension form obtained from Course Mentor usually seven days before the end of the course.  The mentor must confirm that the student has covered at </w:t>
      </w:r>
      <w:r w:rsidR="00454296" w:rsidRPr="000E1E40">
        <w:rPr>
          <w:rFonts w:ascii="Times New Roman" w:hAnsi="Times New Roman" w:cs="Times New Roman"/>
          <w:sz w:val="24"/>
          <w:szCs w:val="24"/>
        </w:rPr>
        <w:t>least</w:t>
      </w:r>
      <w:r w:rsidRPr="000E1E40">
        <w:rPr>
          <w:rFonts w:ascii="Times New Roman" w:hAnsi="Times New Roman" w:cs="Times New Roman"/>
          <w:sz w:val="24"/>
          <w:szCs w:val="24"/>
        </w:rPr>
        <w:t xml:space="preserve"> 50% o the course work and </w:t>
      </w:r>
      <w:r w:rsidR="00563068">
        <w:rPr>
          <w:rFonts w:ascii="Times New Roman" w:hAnsi="Times New Roman" w:cs="Times New Roman"/>
          <w:sz w:val="24"/>
          <w:szCs w:val="24"/>
        </w:rPr>
        <w:t>paid</w:t>
      </w:r>
      <w:r w:rsidRPr="000E1E40">
        <w:rPr>
          <w:rFonts w:ascii="Times New Roman" w:hAnsi="Times New Roman" w:cs="Times New Roman"/>
          <w:sz w:val="24"/>
          <w:szCs w:val="24"/>
        </w:rPr>
        <w:t xml:space="preserve"> the extension fee.</w:t>
      </w:r>
      <w:r w:rsidR="00344916" w:rsidRPr="000E1E40">
        <w:rPr>
          <w:rFonts w:ascii="Times New Roman" w:hAnsi="Times New Roman" w:cs="Times New Roman"/>
          <w:sz w:val="24"/>
          <w:szCs w:val="24"/>
        </w:rPr>
        <w:t xml:space="preserve"> </w:t>
      </w:r>
      <w:r w:rsidR="000E1E40">
        <w:rPr>
          <w:rFonts w:ascii="Times New Roman" w:hAnsi="Times New Roman" w:cs="Times New Roman"/>
          <w:sz w:val="24"/>
          <w:szCs w:val="24"/>
        </w:rPr>
        <w:t>T</w:t>
      </w:r>
      <w:r w:rsidR="00344916" w:rsidRPr="000E1E40">
        <w:rPr>
          <w:rFonts w:ascii="Times New Roman" w:hAnsi="Times New Roman" w:cs="Times New Roman"/>
          <w:sz w:val="24"/>
          <w:szCs w:val="24"/>
        </w:rPr>
        <w:t xml:space="preserve">he mentor’s certification is the only one required </w:t>
      </w:r>
      <w:r w:rsidR="00454296" w:rsidRPr="000E1E40">
        <w:rPr>
          <w:rFonts w:ascii="Times New Roman" w:hAnsi="Times New Roman" w:cs="Times New Roman"/>
          <w:sz w:val="24"/>
          <w:szCs w:val="24"/>
        </w:rPr>
        <w:t>before the</w:t>
      </w:r>
      <w:r w:rsidR="00344916" w:rsidRPr="000E1E40">
        <w:rPr>
          <w:rFonts w:ascii="Times New Roman" w:hAnsi="Times New Roman" w:cs="Times New Roman"/>
          <w:sz w:val="24"/>
          <w:szCs w:val="24"/>
        </w:rPr>
        <w:t xml:space="preserve"> students submit the extension form to the office of the registry.</w:t>
      </w:r>
      <w:r w:rsidRPr="000E1E40">
        <w:rPr>
          <w:rFonts w:ascii="Times New Roman" w:hAnsi="Times New Roman" w:cs="Times New Roman"/>
          <w:sz w:val="24"/>
          <w:szCs w:val="24"/>
        </w:rPr>
        <w:t xml:space="preserve"> </w:t>
      </w:r>
      <w:r w:rsidR="000E1E40">
        <w:rPr>
          <w:rFonts w:ascii="Times New Roman" w:hAnsi="Times New Roman" w:cs="Times New Roman"/>
          <w:sz w:val="24"/>
          <w:szCs w:val="24"/>
        </w:rPr>
        <w:t>T</w:t>
      </w:r>
      <w:r w:rsidRPr="000E1E40">
        <w:rPr>
          <w:rFonts w:ascii="Times New Roman" w:hAnsi="Times New Roman" w:cs="Times New Roman"/>
          <w:sz w:val="24"/>
          <w:szCs w:val="24"/>
        </w:rPr>
        <w:t xml:space="preserve">he registry's office then processes the extension and communicate the dates in which the course will end. The extension is </w:t>
      </w:r>
      <w:r w:rsidR="00454296" w:rsidRPr="000E1E40">
        <w:rPr>
          <w:rFonts w:ascii="Times New Roman" w:hAnsi="Times New Roman" w:cs="Times New Roman"/>
          <w:sz w:val="24"/>
          <w:szCs w:val="24"/>
        </w:rPr>
        <w:t>also applicable</w:t>
      </w:r>
      <w:r w:rsidRPr="000E1E40">
        <w:rPr>
          <w:rFonts w:ascii="Times New Roman" w:hAnsi="Times New Roman" w:cs="Times New Roman"/>
          <w:sz w:val="24"/>
          <w:szCs w:val="24"/>
        </w:rPr>
        <w:t xml:space="preserve"> in situations of illness </w:t>
      </w:r>
      <w:r w:rsidR="004D0D56">
        <w:rPr>
          <w:rFonts w:ascii="Times New Roman" w:hAnsi="Times New Roman" w:cs="Times New Roman"/>
          <w:sz w:val="24"/>
          <w:szCs w:val="24"/>
        </w:rPr>
        <w:t xml:space="preserve">and when they experience </w:t>
      </w:r>
      <w:r w:rsidRPr="000E1E40">
        <w:rPr>
          <w:rFonts w:ascii="Times New Roman" w:hAnsi="Times New Roman" w:cs="Times New Roman"/>
          <w:sz w:val="24"/>
          <w:szCs w:val="24"/>
        </w:rPr>
        <w:t xml:space="preserve">financial instability. </w:t>
      </w:r>
    </w:p>
    <w:p w14:paraId="45CC1428" w14:textId="3C25AA93" w:rsidR="00616744" w:rsidRPr="000E1E40" w:rsidRDefault="002874D9" w:rsidP="005E650F">
      <w:pPr>
        <w:spacing w:after="0" w:line="480" w:lineRule="auto"/>
        <w:ind w:left="720" w:firstLine="720"/>
        <w:contextualSpacing/>
        <w:rPr>
          <w:rFonts w:ascii="Times New Roman" w:hAnsi="Times New Roman" w:cs="Times New Roman"/>
          <w:sz w:val="24"/>
          <w:szCs w:val="24"/>
        </w:rPr>
      </w:pPr>
      <w:r w:rsidRPr="000E1E40">
        <w:rPr>
          <w:rFonts w:ascii="Times New Roman" w:hAnsi="Times New Roman" w:cs="Times New Roman"/>
          <w:sz w:val="24"/>
          <w:szCs w:val="24"/>
        </w:rPr>
        <w:t xml:space="preserve">In the circumstances like severe illness or medication, the students have an opportunity to </w:t>
      </w:r>
      <w:r w:rsidR="000E1E40" w:rsidRPr="000E1E40">
        <w:rPr>
          <w:rFonts w:ascii="Times New Roman" w:hAnsi="Times New Roman" w:cs="Times New Roman"/>
          <w:sz w:val="24"/>
          <w:szCs w:val="24"/>
        </w:rPr>
        <w:t>apply</w:t>
      </w:r>
      <w:r w:rsidRPr="000E1E40">
        <w:rPr>
          <w:rFonts w:ascii="Times New Roman" w:hAnsi="Times New Roman" w:cs="Times New Roman"/>
          <w:sz w:val="24"/>
          <w:szCs w:val="24"/>
        </w:rPr>
        <w:t xml:space="preserve"> for another extension for eight weeks for </w:t>
      </w:r>
      <w:r w:rsidR="000E1E40" w:rsidRPr="000E1E40">
        <w:rPr>
          <w:rFonts w:ascii="Times New Roman" w:hAnsi="Times New Roman" w:cs="Times New Roman"/>
          <w:sz w:val="24"/>
          <w:szCs w:val="24"/>
        </w:rPr>
        <w:t>th</w:t>
      </w:r>
      <w:r w:rsidRPr="000E1E40">
        <w:rPr>
          <w:rFonts w:ascii="Times New Roman" w:hAnsi="Times New Roman" w:cs="Times New Roman"/>
          <w:sz w:val="24"/>
          <w:szCs w:val="24"/>
        </w:rPr>
        <w:t>e course.</w:t>
      </w:r>
      <w:r w:rsidR="00344916" w:rsidRPr="000E1E40">
        <w:rPr>
          <w:rFonts w:ascii="Times New Roman" w:hAnsi="Times New Roman" w:cs="Times New Roman"/>
          <w:sz w:val="24"/>
          <w:szCs w:val="24"/>
        </w:rPr>
        <w:t xml:space="preserve"> In this case, the student should present </w:t>
      </w:r>
      <w:r w:rsidR="00454296" w:rsidRPr="000E1E40">
        <w:rPr>
          <w:rFonts w:ascii="Times New Roman" w:hAnsi="Times New Roman" w:cs="Times New Roman"/>
          <w:sz w:val="24"/>
          <w:szCs w:val="24"/>
        </w:rPr>
        <w:t>evidence by giving documents</w:t>
      </w:r>
      <w:r w:rsidR="00344916" w:rsidRPr="000E1E40">
        <w:rPr>
          <w:rFonts w:ascii="Times New Roman" w:hAnsi="Times New Roman" w:cs="Times New Roman"/>
          <w:sz w:val="24"/>
          <w:szCs w:val="24"/>
        </w:rPr>
        <w:t xml:space="preserve"> that explain their inability to </w:t>
      </w:r>
      <w:r w:rsidR="000E1E40" w:rsidRPr="000E1E40">
        <w:rPr>
          <w:rFonts w:ascii="Times New Roman" w:hAnsi="Times New Roman" w:cs="Times New Roman"/>
          <w:sz w:val="24"/>
          <w:szCs w:val="24"/>
        </w:rPr>
        <w:t>complete</w:t>
      </w:r>
      <w:r w:rsidR="00344916" w:rsidRPr="000E1E40">
        <w:rPr>
          <w:rFonts w:ascii="Times New Roman" w:hAnsi="Times New Roman" w:cs="Times New Roman"/>
          <w:sz w:val="24"/>
          <w:szCs w:val="24"/>
        </w:rPr>
        <w:t xml:space="preserve"> the course during the first extension. They will also be required to pay an extension fee.</w:t>
      </w:r>
      <w:r w:rsidRPr="000E1E40">
        <w:rPr>
          <w:rFonts w:ascii="Times New Roman" w:hAnsi="Times New Roman" w:cs="Times New Roman"/>
          <w:sz w:val="24"/>
          <w:szCs w:val="24"/>
        </w:rPr>
        <w:t xml:space="preserve"> Students will have the </w:t>
      </w:r>
      <w:r w:rsidR="000E1E40" w:rsidRPr="000E1E40">
        <w:rPr>
          <w:rFonts w:ascii="Times New Roman" w:hAnsi="Times New Roman" w:cs="Times New Roman"/>
          <w:sz w:val="24"/>
          <w:szCs w:val="24"/>
        </w:rPr>
        <w:t>permission</w:t>
      </w:r>
      <w:r w:rsidRPr="000E1E40">
        <w:rPr>
          <w:rFonts w:ascii="Times New Roman" w:hAnsi="Times New Roman" w:cs="Times New Roman"/>
          <w:sz w:val="24"/>
          <w:szCs w:val="24"/>
        </w:rPr>
        <w:t xml:space="preserve"> to </w:t>
      </w:r>
      <w:r w:rsidR="000E1E40" w:rsidRPr="000E1E40">
        <w:rPr>
          <w:rFonts w:ascii="Times New Roman" w:hAnsi="Times New Roman" w:cs="Times New Roman"/>
          <w:sz w:val="24"/>
          <w:szCs w:val="24"/>
        </w:rPr>
        <w:t>withdraw</w:t>
      </w:r>
      <w:r w:rsidRPr="000E1E40">
        <w:rPr>
          <w:rFonts w:ascii="Times New Roman" w:hAnsi="Times New Roman" w:cs="Times New Roman"/>
          <w:sz w:val="24"/>
          <w:szCs w:val="24"/>
        </w:rPr>
        <w:t xml:space="preserve"> from learning after the announcement of an official extension so long as the extension is still in progress</w:t>
      </w:r>
      <w:r w:rsidR="00EE62BC">
        <w:rPr>
          <w:rFonts w:ascii="Times New Roman" w:hAnsi="Times New Roman" w:cs="Times New Roman"/>
          <w:sz w:val="24"/>
          <w:szCs w:val="24"/>
        </w:rPr>
        <w:t xml:space="preserve"> </w:t>
      </w:r>
      <w:r w:rsidR="00EE62BC">
        <w:rPr>
          <w:rFonts w:ascii="Times New Roman" w:hAnsi="Times New Roman" w:cs="Times New Roman"/>
          <w:sz w:val="24"/>
          <w:szCs w:val="24"/>
        </w:rPr>
        <w:t>(Golan et al.2020)</w:t>
      </w:r>
      <w:r w:rsidR="00EE62BC" w:rsidRPr="000E1E40">
        <w:rPr>
          <w:rFonts w:ascii="Times New Roman" w:hAnsi="Times New Roman" w:cs="Times New Roman"/>
          <w:sz w:val="24"/>
          <w:szCs w:val="24"/>
        </w:rPr>
        <w:t xml:space="preserve">. </w:t>
      </w:r>
      <w:r w:rsidRPr="000E1E40">
        <w:rPr>
          <w:rFonts w:ascii="Times New Roman" w:hAnsi="Times New Roman" w:cs="Times New Roman"/>
          <w:sz w:val="24"/>
          <w:szCs w:val="24"/>
        </w:rPr>
        <w:t xml:space="preserve"> </w:t>
      </w:r>
    </w:p>
    <w:p w14:paraId="7C775E95" w14:textId="0FF7B12E" w:rsidR="002874D9" w:rsidRPr="000E1E40" w:rsidRDefault="00BE2020" w:rsidP="005E650F">
      <w:pPr>
        <w:spacing w:after="0" w:line="480" w:lineRule="auto"/>
        <w:ind w:left="720" w:firstLine="720"/>
        <w:contextualSpacing/>
        <w:rPr>
          <w:rFonts w:ascii="Times New Roman" w:hAnsi="Times New Roman" w:cs="Times New Roman"/>
          <w:sz w:val="24"/>
          <w:szCs w:val="24"/>
        </w:rPr>
      </w:pPr>
      <w:r w:rsidRPr="000E1E40">
        <w:rPr>
          <w:rFonts w:ascii="Times New Roman" w:hAnsi="Times New Roman" w:cs="Times New Roman"/>
          <w:sz w:val="24"/>
          <w:szCs w:val="24"/>
        </w:rPr>
        <w:t xml:space="preserve">The </w:t>
      </w:r>
      <w:r w:rsidR="00F42198" w:rsidRPr="000E1E40">
        <w:rPr>
          <w:rFonts w:ascii="Times New Roman" w:hAnsi="Times New Roman" w:cs="Times New Roman"/>
          <w:sz w:val="24"/>
          <w:szCs w:val="24"/>
        </w:rPr>
        <w:t>student’s</w:t>
      </w:r>
      <w:r w:rsidRPr="000E1E40">
        <w:rPr>
          <w:rFonts w:ascii="Times New Roman" w:hAnsi="Times New Roman" w:cs="Times New Roman"/>
          <w:sz w:val="24"/>
          <w:szCs w:val="24"/>
        </w:rPr>
        <w:t xml:space="preserve"> evaluation o</w:t>
      </w:r>
      <w:r w:rsidR="000E1E40">
        <w:rPr>
          <w:rFonts w:ascii="Times New Roman" w:hAnsi="Times New Roman" w:cs="Times New Roman"/>
          <w:sz w:val="24"/>
          <w:szCs w:val="24"/>
        </w:rPr>
        <w:t>f</w:t>
      </w:r>
      <w:r w:rsidRPr="000E1E40">
        <w:rPr>
          <w:rFonts w:ascii="Times New Roman" w:hAnsi="Times New Roman" w:cs="Times New Roman"/>
          <w:sz w:val="24"/>
          <w:szCs w:val="24"/>
        </w:rPr>
        <w:t xml:space="preserve"> the online courses is done based on </w:t>
      </w:r>
      <w:r w:rsidR="00F42198" w:rsidRPr="000E1E40">
        <w:rPr>
          <w:rFonts w:ascii="Times New Roman" w:hAnsi="Times New Roman" w:cs="Times New Roman"/>
          <w:sz w:val="24"/>
          <w:szCs w:val="24"/>
        </w:rPr>
        <w:t>participation</w:t>
      </w:r>
      <w:r w:rsidRPr="000E1E40">
        <w:rPr>
          <w:rFonts w:ascii="Times New Roman" w:hAnsi="Times New Roman" w:cs="Times New Roman"/>
          <w:sz w:val="24"/>
          <w:szCs w:val="24"/>
        </w:rPr>
        <w:t xml:space="preserve"> in the online class. The assessment may also include group works which are through the involvement of other members of the</w:t>
      </w:r>
      <w:r w:rsidR="00F42198" w:rsidRPr="000E1E40">
        <w:rPr>
          <w:rFonts w:ascii="Times New Roman" w:hAnsi="Times New Roman" w:cs="Times New Roman"/>
          <w:sz w:val="24"/>
          <w:szCs w:val="24"/>
        </w:rPr>
        <w:t xml:space="preserve"> </w:t>
      </w:r>
      <w:r w:rsidRPr="000E1E40">
        <w:rPr>
          <w:rFonts w:ascii="Times New Roman" w:hAnsi="Times New Roman" w:cs="Times New Roman"/>
          <w:sz w:val="24"/>
          <w:szCs w:val="24"/>
        </w:rPr>
        <w:t xml:space="preserve">class. The assignments </w:t>
      </w:r>
      <w:r w:rsidR="00F42198" w:rsidRPr="000E1E40">
        <w:rPr>
          <w:rFonts w:ascii="Times New Roman" w:hAnsi="Times New Roman" w:cs="Times New Roman"/>
          <w:sz w:val="24"/>
          <w:szCs w:val="24"/>
        </w:rPr>
        <w:t>will come to an end after the end of the term. This means that the assignments will not be continued after the end of the original term.</w:t>
      </w:r>
    </w:p>
    <w:p w14:paraId="3C7E0BAC" w14:textId="0E3F54A0" w:rsidR="00C46E1C" w:rsidRPr="000E1E40" w:rsidRDefault="00BE2020" w:rsidP="005E650F">
      <w:pPr>
        <w:spacing w:after="0" w:line="480" w:lineRule="auto"/>
        <w:ind w:left="720" w:firstLine="720"/>
        <w:contextualSpacing/>
        <w:rPr>
          <w:rFonts w:ascii="Times New Roman" w:hAnsi="Times New Roman" w:cs="Times New Roman"/>
          <w:sz w:val="24"/>
          <w:szCs w:val="24"/>
        </w:rPr>
      </w:pPr>
      <w:r w:rsidRPr="000E1E40">
        <w:rPr>
          <w:rFonts w:ascii="Times New Roman" w:hAnsi="Times New Roman" w:cs="Times New Roman"/>
          <w:sz w:val="24"/>
          <w:szCs w:val="24"/>
        </w:rPr>
        <w:lastRenderedPageBreak/>
        <w:t xml:space="preserve">A student undergoing an extension should make a notification to the office </w:t>
      </w:r>
      <w:r w:rsidR="000E1E40" w:rsidRPr="000E1E40">
        <w:rPr>
          <w:rFonts w:ascii="Times New Roman" w:hAnsi="Times New Roman" w:cs="Times New Roman"/>
          <w:sz w:val="24"/>
          <w:szCs w:val="24"/>
        </w:rPr>
        <w:t>the</w:t>
      </w:r>
      <w:r w:rsidRPr="000E1E40">
        <w:rPr>
          <w:rFonts w:ascii="Times New Roman" w:hAnsi="Times New Roman" w:cs="Times New Roman"/>
          <w:sz w:val="24"/>
          <w:szCs w:val="24"/>
        </w:rPr>
        <w:t xml:space="preserve"> test administration through email</w:t>
      </w:r>
      <w:r w:rsidR="00873586">
        <w:rPr>
          <w:rFonts w:ascii="Times New Roman" w:hAnsi="Times New Roman" w:cs="Times New Roman"/>
          <w:sz w:val="24"/>
          <w:szCs w:val="24"/>
        </w:rPr>
        <w:t xml:space="preserve"> (Ammingand et al</w:t>
      </w:r>
      <w:r w:rsidR="00F96332">
        <w:rPr>
          <w:rFonts w:ascii="Times New Roman" w:hAnsi="Times New Roman" w:cs="Times New Roman"/>
          <w:sz w:val="24"/>
          <w:szCs w:val="24"/>
        </w:rPr>
        <w:t xml:space="preserve">. </w:t>
      </w:r>
      <w:r w:rsidR="00873586">
        <w:rPr>
          <w:rFonts w:ascii="Times New Roman" w:hAnsi="Times New Roman" w:cs="Times New Roman"/>
          <w:sz w:val="24"/>
          <w:szCs w:val="24"/>
        </w:rPr>
        <w:t>2019)</w:t>
      </w:r>
      <w:r w:rsidRPr="000E1E40">
        <w:rPr>
          <w:rFonts w:ascii="Times New Roman" w:hAnsi="Times New Roman" w:cs="Times New Roman"/>
          <w:sz w:val="24"/>
          <w:szCs w:val="24"/>
        </w:rPr>
        <w:t xml:space="preserve">. This should be done two weeks before the date of the test. It can also be done in a period </w:t>
      </w:r>
      <w:r w:rsidR="000E1E40" w:rsidRPr="000E1E40">
        <w:rPr>
          <w:rFonts w:ascii="Times New Roman" w:hAnsi="Times New Roman" w:cs="Times New Roman"/>
          <w:sz w:val="24"/>
          <w:szCs w:val="24"/>
        </w:rPr>
        <w:t>before</w:t>
      </w:r>
      <w:r w:rsidRPr="000E1E40">
        <w:rPr>
          <w:rFonts w:ascii="Times New Roman" w:hAnsi="Times New Roman" w:cs="Times New Roman"/>
          <w:sz w:val="24"/>
          <w:szCs w:val="24"/>
        </w:rPr>
        <w:t xml:space="preserve"> two weeks before the end of the extension date. This is to ensure that the exams are sent to the proctor of the students when the </w:t>
      </w:r>
      <w:r w:rsidR="000E1E40" w:rsidRPr="000E1E40">
        <w:rPr>
          <w:rFonts w:ascii="Times New Roman" w:hAnsi="Times New Roman" w:cs="Times New Roman"/>
          <w:sz w:val="24"/>
          <w:szCs w:val="24"/>
        </w:rPr>
        <w:t>students</w:t>
      </w:r>
      <w:r w:rsidRPr="000E1E40">
        <w:rPr>
          <w:rFonts w:ascii="Times New Roman" w:hAnsi="Times New Roman" w:cs="Times New Roman"/>
          <w:sz w:val="24"/>
          <w:szCs w:val="24"/>
        </w:rPr>
        <w:t xml:space="preserve"> are ready to take them. For the exams that are done online, the students will have to notify the office of test </w:t>
      </w:r>
      <w:r w:rsidR="000E1E40" w:rsidRPr="000E1E40">
        <w:rPr>
          <w:rFonts w:ascii="Times New Roman" w:hAnsi="Times New Roman" w:cs="Times New Roman"/>
          <w:sz w:val="24"/>
          <w:szCs w:val="24"/>
        </w:rPr>
        <w:t>admiration</w:t>
      </w:r>
      <w:r w:rsidRPr="000E1E40">
        <w:rPr>
          <w:rFonts w:ascii="Times New Roman" w:hAnsi="Times New Roman" w:cs="Times New Roman"/>
          <w:sz w:val="24"/>
          <w:szCs w:val="24"/>
        </w:rPr>
        <w:t xml:space="preserve"> through email. This should be done in at least three business days before the date of the online exam. This ensures that the exam link has been opened.</w:t>
      </w:r>
    </w:p>
    <w:p w14:paraId="6FCCA981" w14:textId="3104550B" w:rsidR="00344916" w:rsidRPr="003E4429" w:rsidRDefault="00BE2020" w:rsidP="005E650F">
      <w:pPr>
        <w:spacing w:after="0" w:line="480" w:lineRule="auto"/>
        <w:ind w:left="720" w:firstLine="720"/>
        <w:contextualSpacing/>
        <w:rPr>
          <w:rFonts w:ascii="Times New Roman" w:hAnsi="Times New Roman" w:cs="Times New Roman"/>
          <w:sz w:val="24"/>
          <w:szCs w:val="24"/>
        </w:rPr>
      </w:pPr>
      <w:r w:rsidRPr="003E4429">
        <w:rPr>
          <w:rFonts w:ascii="Times New Roman" w:hAnsi="Times New Roman" w:cs="Times New Roman"/>
          <w:sz w:val="24"/>
          <w:szCs w:val="24"/>
        </w:rPr>
        <w:t xml:space="preserve">The rubric played a very vital role in </w:t>
      </w:r>
      <w:r w:rsidR="000E1E40" w:rsidRPr="003E4429">
        <w:rPr>
          <w:rFonts w:ascii="Times New Roman" w:hAnsi="Times New Roman" w:cs="Times New Roman"/>
          <w:sz w:val="24"/>
          <w:szCs w:val="24"/>
        </w:rPr>
        <w:t>completing</w:t>
      </w:r>
      <w:r w:rsidRPr="003E4429">
        <w:rPr>
          <w:rFonts w:ascii="Times New Roman" w:hAnsi="Times New Roman" w:cs="Times New Roman"/>
          <w:sz w:val="24"/>
          <w:szCs w:val="24"/>
        </w:rPr>
        <w:t xml:space="preserve"> the assignment.</w:t>
      </w:r>
      <w:r w:rsidR="00454296" w:rsidRPr="003E4429">
        <w:rPr>
          <w:rFonts w:ascii="Times New Roman" w:hAnsi="Times New Roman" w:cs="Times New Roman"/>
          <w:sz w:val="24"/>
          <w:szCs w:val="24"/>
        </w:rPr>
        <w:t xml:space="preserve"> It helped in improving learning and also enhancing understandability</w:t>
      </w:r>
      <w:r w:rsidR="00873586">
        <w:rPr>
          <w:rFonts w:ascii="Times New Roman" w:hAnsi="Times New Roman" w:cs="Times New Roman"/>
          <w:sz w:val="24"/>
          <w:szCs w:val="24"/>
        </w:rPr>
        <w:t xml:space="preserve"> (</w:t>
      </w:r>
      <w:r w:rsidR="00EE62BC" w:rsidRPr="00873586">
        <w:rPr>
          <w:rFonts w:ascii="Times New Roman" w:hAnsi="Times New Roman" w:cs="Times New Roman"/>
          <w:color w:val="222222"/>
          <w:sz w:val="24"/>
          <w:szCs w:val="24"/>
          <w:shd w:val="clear" w:color="auto" w:fill="FFFFFF"/>
        </w:rPr>
        <w:t>Prins, de Kleijn,</w:t>
      </w:r>
      <w:r w:rsidR="00EE62BC">
        <w:rPr>
          <w:rFonts w:ascii="Times New Roman" w:hAnsi="Times New Roman" w:cs="Times New Roman"/>
          <w:color w:val="222222"/>
          <w:sz w:val="24"/>
          <w:szCs w:val="24"/>
          <w:shd w:val="clear" w:color="auto" w:fill="FFFFFF"/>
        </w:rPr>
        <w:t xml:space="preserve"> and</w:t>
      </w:r>
      <w:r w:rsidR="00EE62BC" w:rsidRPr="00873586">
        <w:rPr>
          <w:rFonts w:ascii="Times New Roman" w:hAnsi="Times New Roman" w:cs="Times New Roman"/>
          <w:color w:val="222222"/>
          <w:sz w:val="24"/>
          <w:szCs w:val="24"/>
          <w:shd w:val="clear" w:color="auto" w:fill="FFFFFF"/>
        </w:rPr>
        <w:t xml:space="preserve"> Tartwijk, 2017).</w:t>
      </w:r>
      <w:r w:rsidR="00EE62BC">
        <w:rPr>
          <w:rFonts w:ascii="Times New Roman" w:hAnsi="Times New Roman" w:cs="Times New Roman"/>
          <w:sz w:val="24"/>
          <w:szCs w:val="24"/>
        </w:rPr>
        <w:t xml:space="preserve"> </w:t>
      </w:r>
      <w:r w:rsidR="00454296" w:rsidRPr="003E4429">
        <w:rPr>
          <w:rFonts w:ascii="Times New Roman" w:hAnsi="Times New Roman" w:cs="Times New Roman"/>
          <w:sz w:val="24"/>
          <w:szCs w:val="24"/>
        </w:rPr>
        <w:t>It acted as a reflection of exactly what</w:t>
      </w:r>
      <w:r w:rsidR="000E1E40" w:rsidRPr="003E4429">
        <w:rPr>
          <w:rFonts w:ascii="Times New Roman" w:hAnsi="Times New Roman" w:cs="Times New Roman"/>
          <w:sz w:val="24"/>
          <w:szCs w:val="24"/>
        </w:rPr>
        <w:t xml:space="preserve"> </w:t>
      </w:r>
      <w:r w:rsidR="00454296" w:rsidRPr="003E4429">
        <w:rPr>
          <w:rFonts w:ascii="Times New Roman" w:hAnsi="Times New Roman" w:cs="Times New Roman"/>
          <w:sz w:val="24"/>
          <w:szCs w:val="24"/>
        </w:rPr>
        <w:t xml:space="preserve">was required to be done. This </w:t>
      </w:r>
      <w:r w:rsidR="000E1E40" w:rsidRPr="003E4429">
        <w:rPr>
          <w:rFonts w:ascii="Times New Roman" w:hAnsi="Times New Roman" w:cs="Times New Roman"/>
          <w:sz w:val="24"/>
          <w:szCs w:val="24"/>
        </w:rPr>
        <w:t>do</w:t>
      </w:r>
      <w:r w:rsidR="00454296" w:rsidRPr="003E4429">
        <w:rPr>
          <w:rFonts w:ascii="Times New Roman" w:hAnsi="Times New Roman" w:cs="Times New Roman"/>
          <w:sz w:val="24"/>
          <w:szCs w:val="24"/>
        </w:rPr>
        <w:t xml:space="preserve">es the work of completing the assignment.  The rubric also served as a communication tool. It communicated the expectations that were </w:t>
      </w:r>
      <w:r w:rsidR="000E1E40" w:rsidRPr="003E4429">
        <w:rPr>
          <w:rFonts w:ascii="Times New Roman" w:hAnsi="Times New Roman" w:cs="Times New Roman"/>
          <w:sz w:val="24"/>
          <w:szCs w:val="24"/>
        </w:rPr>
        <w:t>required</w:t>
      </w:r>
      <w:r w:rsidR="00454296" w:rsidRPr="003E4429">
        <w:rPr>
          <w:rFonts w:ascii="Times New Roman" w:hAnsi="Times New Roman" w:cs="Times New Roman"/>
          <w:sz w:val="24"/>
          <w:szCs w:val="24"/>
        </w:rPr>
        <w:t xml:space="preserve"> from the assignment. This helps in </w:t>
      </w:r>
      <w:r w:rsidR="000E1E40" w:rsidRPr="003E4429">
        <w:rPr>
          <w:rFonts w:ascii="Times New Roman" w:hAnsi="Times New Roman" w:cs="Times New Roman"/>
          <w:sz w:val="24"/>
          <w:szCs w:val="24"/>
        </w:rPr>
        <w:t>creating</w:t>
      </w:r>
      <w:r w:rsidR="00454296" w:rsidRPr="003E4429">
        <w:rPr>
          <w:rFonts w:ascii="Times New Roman" w:hAnsi="Times New Roman" w:cs="Times New Roman"/>
          <w:sz w:val="24"/>
          <w:szCs w:val="24"/>
        </w:rPr>
        <w:t xml:space="preserve"> transparency during </w:t>
      </w:r>
      <w:r w:rsidR="000E1E40" w:rsidRPr="003E4429">
        <w:rPr>
          <w:rFonts w:ascii="Times New Roman" w:hAnsi="Times New Roman" w:cs="Times New Roman"/>
          <w:sz w:val="24"/>
          <w:szCs w:val="24"/>
        </w:rPr>
        <w:t xml:space="preserve">the </w:t>
      </w:r>
      <w:r w:rsidR="00454296" w:rsidRPr="003E4429">
        <w:rPr>
          <w:rFonts w:ascii="Times New Roman" w:hAnsi="Times New Roman" w:cs="Times New Roman"/>
          <w:sz w:val="24"/>
          <w:szCs w:val="24"/>
        </w:rPr>
        <w:t xml:space="preserve">grading of the assignment. </w:t>
      </w:r>
    </w:p>
    <w:p w14:paraId="32AC7749" w14:textId="021DCB50" w:rsidR="00454296" w:rsidRDefault="00BE2020" w:rsidP="005E650F">
      <w:pPr>
        <w:spacing w:after="0" w:line="480" w:lineRule="auto"/>
        <w:ind w:left="720" w:firstLine="720"/>
        <w:contextualSpacing/>
        <w:rPr>
          <w:rFonts w:ascii="Times New Roman" w:hAnsi="Times New Roman" w:cs="Times New Roman"/>
          <w:sz w:val="24"/>
          <w:szCs w:val="24"/>
        </w:rPr>
      </w:pPr>
      <w:r w:rsidRPr="003E4429">
        <w:rPr>
          <w:rFonts w:ascii="Times New Roman" w:hAnsi="Times New Roman" w:cs="Times New Roman"/>
          <w:sz w:val="24"/>
          <w:szCs w:val="24"/>
        </w:rPr>
        <w:t xml:space="preserve">The rubric was quite beneficial as it assisted in course completion and clearly defined the objectives of the teacher and also what the teacher expected from the assignment. This helps in monitoring the progression of the students and even </w:t>
      </w:r>
      <w:r w:rsidR="000E1E40" w:rsidRPr="003E4429">
        <w:rPr>
          <w:rFonts w:ascii="Times New Roman" w:hAnsi="Times New Roman" w:cs="Times New Roman"/>
          <w:sz w:val="24"/>
          <w:szCs w:val="24"/>
        </w:rPr>
        <w:t xml:space="preserve">the </w:t>
      </w:r>
      <w:r w:rsidRPr="003E4429">
        <w:rPr>
          <w:rFonts w:ascii="Times New Roman" w:hAnsi="Times New Roman" w:cs="Times New Roman"/>
          <w:sz w:val="24"/>
          <w:szCs w:val="24"/>
        </w:rPr>
        <w:t xml:space="preserve">identification of the students that are ranking behind. This gives a reflection of the main challenge affecting a majority of students in the class and the natural areas that the </w:t>
      </w:r>
      <w:r w:rsidR="000E1E40" w:rsidRPr="003E4429">
        <w:rPr>
          <w:rFonts w:ascii="Times New Roman" w:hAnsi="Times New Roman" w:cs="Times New Roman"/>
          <w:sz w:val="24"/>
          <w:szCs w:val="24"/>
        </w:rPr>
        <w:t>students</w:t>
      </w:r>
      <w:r w:rsidRPr="003E4429">
        <w:rPr>
          <w:rFonts w:ascii="Times New Roman" w:hAnsi="Times New Roman" w:cs="Times New Roman"/>
          <w:sz w:val="24"/>
          <w:szCs w:val="24"/>
        </w:rPr>
        <w:t xml:space="preserve"> are comfortable. </w:t>
      </w:r>
    </w:p>
    <w:p w14:paraId="3AF96767" w14:textId="137B22FC" w:rsidR="000E1E40" w:rsidRDefault="00BE2020" w:rsidP="005E650F">
      <w:pPr>
        <w:spacing w:after="0" w:line="480" w:lineRule="auto"/>
        <w:ind w:left="720" w:firstLine="720"/>
        <w:rPr>
          <w:rFonts w:ascii="Times New Roman" w:hAnsi="Times New Roman" w:cs="Times New Roman"/>
          <w:sz w:val="24"/>
          <w:szCs w:val="24"/>
        </w:rPr>
      </w:pPr>
      <w:r>
        <w:rPr>
          <w:rFonts w:ascii="Times New Roman" w:hAnsi="Times New Roman" w:cs="Times New Roman"/>
          <w:sz w:val="24"/>
          <w:szCs w:val="24"/>
        </w:rPr>
        <w:br w:type="page"/>
      </w:r>
    </w:p>
    <w:p w14:paraId="1F66AF9B" w14:textId="54A27EE5" w:rsidR="00873586" w:rsidRPr="00873586" w:rsidRDefault="00BE2020" w:rsidP="005E650F">
      <w:pPr>
        <w:spacing w:after="0" w:line="480" w:lineRule="auto"/>
        <w:ind w:left="720"/>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sz w:val="24"/>
          <w:szCs w:val="24"/>
        </w:rPr>
        <w:lastRenderedPageBreak/>
        <w:t>References</w:t>
      </w:r>
    </w:p>
    <w:p w14:paraId="16777A9D" w14:textId="77777777" w:rsidR="00F96332" w:rsidRPr="00873586" w:rsidRDefault="00F96332" w:rsidP="005E650F">
      <w:pPr>
        <w:spacing w:after="0" w:line="480" w:lineRule="auto"/>
        <w:ind w:left="1440" w:hanging="720"/>
        <w:contextualSpacing/>
        <w:rPr>
          <w:rFonts w:ascii="Times New Roman" w:hAnsi="Times New Roman" w:cs="Times New Roman"/>
          <w:sz w:val="24"/>
          <w:szCs w:val="24"/>
        </w:rPr>
      </w:pPr>
      <w:r w:rsidRPr="00873586">
        <w:rPr>
          <w:rFonts w:ascii="Times New Roman" w:hAnsi="Times New Roman" w:cs="Times New Roman"/>
          <w:color w:val="222222"/>
          <w:sz w:val="24"/>
          <w:szCs w:val="24"/>
          <w:shd w:val="clear" w:color="auto" w:fill="FFFFFF"/>
        </w:rPr>
        <w:t>Ammigand, R., Drexlerd, M. L., Williamsonb, A. A., &amp; Guerra, N. G. (2019). Prevalence and correlates of depressive symptoms among international students: Implications for university support offices. </w:t>
      </w:r>
      <w:r w:rsidRPr="00873586">
        <w:rPr>
          <w:rFonts w:ascii="Times New Roman" w:hAnsi="Times New Roman" w:cs="Times New Roman"/>
          <w:i/>
          <w:iCs/>
          <w:color w:val="222222"/>
          <w:sz w:val="24"/>
          <w:szCs w:val="24"/>
          <w:shd w:val="clear" w:color="auto" w:fill="FFFFFF"/>
        </w:rPr>
        <w:t>Journal of International Students 2019 Vol 9 Issue 1</w:t>
      </w:r>
      <w:r w:rsidRPr="00873586">
        <w:rPr>
          <w:rFonts w:ascii="Times New Roman" w:hAnsi="Times New Roman" w:cs="Times New Roman"/>
          <w:color w:val="222222"/>
          <w:sz w:val="24"/>
          <w:szCs w:val="24"/>
          <w:shd w:val="clear" w:color="auto" w:fill="FFFFFF"/>
        </w:rPr>
        <w:t>, </w:t>
      </w:r>
      <w:r w:rsidRPr="00873586">
        <w:rPr>
          <w:rFonts w:ascii="Times New Roman" w:hAnsi="Times New Roman" w:cs="Times New Roman"/>
          <w:i/>
          <w:iCs/>
          <w:color w:val="222222"/>
          <w:sz w:val="24"/>
          <w:szCs w:val="24"/>
          <w:shd w:val="clear" w:color="auto" w:fill="FFFFFF"/>
        </w:rPr>
        <w:t>9</w:t>
      </w:r>
      <w:r w:rsidRPr="00873586">
        <w:rPr>
          <w:rFonts w:ascii="Times New Roman" w:hAnsi="Times New Roman" w:cs="Times New Roman"/>
          <w:color w:val="222222"/>
          <w:sz w:val="24"/>
          <w:szCs w:val="24"/>
          <w:shd w:val="clear" w:color="auto" w:fill="FFFFFF"/>
        </w:rPr>
        <w:t>(1), 129-148.</w:t>
      </w:r>
    </w:p>
    <w:p w14:paraId="00A79EB9" w14:textId="77777777" w:rsidR="00F96332" w:rsidRPr="00873586" w:rsidRDefault="00F96332" w:rsidP="005E650F">
      <w:pPr>
        <w:spacing w:after="0" w:line="480" w:lineRule="auto"/>
        <w:ind w:left="1440" w:hanging="720"/>
        <w:contextualSpacing/>
        <w:rPr>
          <w:rFonts w:ascii="Times New Roman" w:hAnsi="Times New Roman" w:cs="Times New Roman"/>
          <w:color w:val="222222"/>
          <w:sz w:val="24"/>
          <w:szCs w:val="24"/>
          <w:shd w:val="clear" w:color="auto" w:fill="FFFFFF"/>
        </w:rPr>
      </w:pPr>
      <w:r w:rsidRPr="00873586">
        <w:rPr>
          <w:rFonts w:ascii="Times New Roman" w:hAnsi="Times New Roman" w:cs="Times New Roman"/>
          <w:color w:val="222222"/>
          <w:sz w:val="24"/>
          <w:szCs w:val="24"/>
          <w:shd w:val="clear" w:color="auto" w:fill="FFFFFF"/>
        </w:rPr>
        <w:t>Golan, M., Singer, G., Rabin, N., &amp; Kleper, D. (2020). Integrating actual time usage into the assessment of examination time extensions provided to disabled college engineering students. </w:t>
      </w:r>
      <w:r w:rsidRPr="00873586">
        <w:rPr>
          <w:rFonts w:ascii="Times New Roman" w:hAnsi="Times New Roman" w:cs="Times New Roman"/>
          <w:i/>
          <w:iCs/>
          <w:color w:val="222222"/>
          <w:sz w:val="24"/>
          <w:szCs w:val="24"/>
          <w:shd w:val="clear" w:color="auto" w:fill="FFFFFF"/>
        </w:rPr>
        <w:t>Assessment &amp; Evaluation in Higher Education</w:t>
      </w:r>
      <w:r w:rsidRPr="00873586">
        <w:rPr>
          <w:rFonts w:ascii="Times New Roman" w:hAnsi="Times New Roman" w:cs="Times New Roman"/>
          <w:color w:val="222222"/>
          <w:sz w:val="24"/>
          <w:szCs w:val="24"/>
          <w:shd w:val="clear" w:color="auto" w:fill="FFFFFF"/>
        </w:rPr>
        <w:t>, 1-13.</w:t>
      </w:r>
    </w:p>
    <w:p w14:paraId="3980CFD6" w14:textId="77777777" w:rsidR="00F96332" w:rsidRPr="00873586" w:rsidRDefault="00F96332" w:rsidP="005E650F">
      <w:pPr>
        <w:spacing w:after="0" w:line="480" w:lineRule="auto"/>
        <w:ind w:left="1440" w:hanging="720"/>
        <w:contextualSpacing/>
        <w:rPr>
          <w:rFonts w:ascii="Times New Roman" w:hAnsi="Times New Roman" w:cs="Times New Roman"/>
          <w:color w:val="222222"/>
          <w:sz w:val="24"/>
          <w:szCs w:val="24"/>
          <w:shd w:val="clear" w:color="auto" w:fill="FFFFFF"/>
        </w:rPr>
      </w:pPr>
      <w:r w:rsidRPr="00873586">
        <w:rPr>
          <w:rFonts w:ascii="Times New Roman" w:hAnsi="Times New Roman" w:cs="Times New Roman"/>
          <w:color w:val="222222"/>
          <w:sz w:val="24"/>
          <w:szCs w:val="24"/>
          <w:shd w:val="clear" w:color="auto" w:fill="FFFFFF"/>
        </w:rPr>
        <w:t>Prins, F. J., de Kleijn, R., &amp; Tartwijk, J. V. (2017). Students’ use of a rubric for research theses. </w:t>
      </w:r>
      <w:r w:rsidRPr="00873586">
        <w:rPr>
          <w:rFonts w:ascii="Times New Roman" w:hAnsi="Times New Roman" w:cs="Times New Roman"/>
          <w:i/>
          <w:iCs/>
          <w:color w:val="222222"/>
          <w:sz w:val="24"/>
          <w:szCs w:val="24"/>
          <w:shd w:val="clear" w:color="auto" w:fill="FFFFFF"/>
        </w:rPr>
        <w:t>Assessment &amp; Evaluation in Higher Education</w:t>
      </w:r>
      <w:r w:rsidRPr="00873586">
        <w:rPr>
          <w:rFonts w:ascii="Times New Roman" w:hAnsi="Times New Roman" w:cs="Times New Roman"/>
          <w:color w:val="222222"/>
          <w:sz w:val="24"/>
          <w:szCs w:val="24"/>
          <w:shd w:val="clear" w:color="auto" w:fill="FFFFFF"/>
        </w:rPr>
        <w:t>, </w:t>
      </w:r>
      <w:r w:rsidRPr="00873586">
        <w:rPr>
          <w:rFonts w:ascii="Times New Roman" w:hAnsi="Times New Roman" w:cs="Times New Roman"/>
          <w:i/>
          <w:iCs/>
          <w:color w:val="222222"/>
          <w:sz w:val="24"/>
          <w:szCs w:val="24"/>
          <w:shd w:val="clear" w:color="auto" w:fill="FFFFFF"/>
        </w:rPr>
        <w:t>42</w:t>
      </w:r>
      <w:r w:rsidRPr="00873586">
        <w:rPr>
          <w:rFonts w:ascii="Times New Roman" w:hAnsi="Times New Roman" w:cs="Times New Roman"/>
          <w:color w:val="222222"/>
          <w:sz w:val="24"/>
          <w:szCs w:val="24"/>
          <w:shd w:val="clear" w:color="auto" w:fill="FFFFFF"/>
        </w:rPr>
        <w:t>(1), 128-150.</w:t>
      </w:r>
    </w:p>
    <w:sectPr w:rsidR="00F96332" w:rsidRPr="00873586" w:rsidSect="000E1E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CE2EBA" w14:textId="77777777" w:rsidR="00076521" w:rsidRDefault="00076521">
      <w:pPr>
        <w:spacing w:after="0" w:line="240" w:lineRule="auto"/>
      </w:pPr>
      <w:r>
        <w:separator/>
      </w:r>
    </w:p>
  </w:endnote>
  <w:endnote w:type="continuationSeparator" w:id="0">
    <w:p w14:paraId="7427ACF8" w14:textId="77777777" w:rsidR="00076521" w:rsidRDefault="00076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41BFF0" w14:textId="77777777" w:rsidR="00076521" w:rsidRDefault="00076521">
      <w:pPr>
        <w:spacing w:after="0" w:line="240" w:lineRule="auto"/>
      </w:pPr>
      <w:r>
        <w:separator/>
      </w:r>
    </w:p>
  </w:footnote>
  <w:footnote w:type="continuationSeparator" w:id="0">
    <w:p w14:paraId="5C0F2D36" w14:textId="77777777" w:rsidR="00076521" w:rsidRDefault="000765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49917727"/>
      <w:docPartObj>
        <w:docPartGallery w:val="Page Numbers (Top of Page)"/>
        <w:docPartUnique/>
      </w:docPartObj>
    </w:sdtPr>
    <w:sdtEndPr>
      <w:rPr>
        <w:noProof/>
      </w:rPr>
    </w:sdtEndPr>
    <w:sdtContent>
      <w:p w14:paraId="1105CA56" w14:textId="0C3D1DBC" w:rsidR="000E1E40" w:rsidRPr="00FD2719" w:rsidRDefault="00BE2020" w:rsidP="000E1E40">
        <w:pPr>
          <w:pStyle w:val="Header"/>
          <w:tabs>
            <w:tab w:val="left" w:pos="240"/>
          </w:tabs>
          <w:rPr>
            <w:rFonts w:ascii="Times New Roman" w:hAnsi="Times New Roman" w:cs="Times New Roman"/>
            <w:sz w:val="24"/>
            <w:szCs w:val="24"/>
          </w:rPr>
        </w:pPr>
        <w:r w:rsidRPr="00FD2719">
          <w:rPr>
            <w:rFonts w:ascii="Times New Roman" w:hAnsi="Times New Roman" w:cs="Times New Roman"/>
            <w:sz w:val="24"/>
            <w:szCs w:val="24"/>
          </w:rPr>
          <w:tab/>
          <w:t>STUDENT’S EXTENSIONS</w:t>
        </w:r>
        <w:r w:rsidRPr="00FD2719">
          <w:rPr>
            <w:rFonts w:ascii="Times New Roman" w:hAnsi="Times New Roman" w:cs="Times New Roman"/>
            <w:sz w:val="24"/>
            <w:szCs w:val="24"/>
          </w:rPr>
          <w:tab/>
        </w:r>
        <w:r w:rsidRPr="00FD2719">
          <w:rPr>
            <w:rFonts w:ascii="Times New Roman" w:hAnsi="Times New Roman" w:cs="Times New Roman"/>
            <w:sz w:val="24"/>
            <w:szCs w:val="24"/>
          </w:rPr>
          <w:tab/>
        </w:r>
        <w:r w:rsidRPr="00FD2719">
          <w:rPr>
            <w:rFonts w:ascii="Times New Roman" w:hAnsi="Times New Roman" w:cs="Times New Roman"/>
            <w:sz w:val="24"/>
            <w:szCs w:val="24"/>
          </w:rPr>
          <w:fldChar w:fldCharType="begin"/>
        </w:r>
        <w:r w:rsidRPr="00FD2719">
          <w:rPr>
            <w:rFonts w:ascii="Times New Roman" w:hAnsi="Times New Roman" w:cs="Times New Roman"/>
            <w:sz w:val="24"/>
            <w:szCs w:val="24"/>
          </w:rPr>
          <w:instrText xml:space="preserve"> PAGE   \* MERGEFORMAT </w:instrText>
        </w:r>
        <w:r w:rsidRPr="00FD2719">
          <w:rPr>
            <w:rFonts w:ascii="Times New Roman" w:hAnsi="Times New Roman" w:cs="Times New Roman"/>
            <w:sz w:val="24"/>
            <w:szCs w:val="24"/>
          </w:rPr>
          <w:fldChar w:fldCharType="separate"/>
        </w:r>
        <w:r w:rsidRPr="00FD2719">
          <w:rPr>
            <w:rFonts w:ascii="Times New Roman" w:hAnsi="Times New Roman" w:cs="Times New Roman"/>
            <w:noProof/>
            <w:sz w:val="24"/>
            <w:szCs w:val="24"/>
          </w:rPr>
          <w:t>2</w:t>
        </w:r>
        <w:r w:rsidRPr="00FD2719">
          <w:rPr>
            <w:rFonts w:ascii="Times New Roman" w:hAnsi="Times New Roman" w:cs="Times New Roman"/>
            <w:noProof/>
            <w:sz w:val="24"/>
            <w:szCs w:val="24"/>
          </w:rPr>
          <w:fldChar w:fldCharType="end"/>
        </w:r>
      </w:p>
    </w:sdtContent>
  </w:sdt>
  <w:p w14:paraId="4E058B08" w14:textId="77777777" w:rsidR="000E1E40" w:rsidRDefault="000E1E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633F3" w14:textId="60EB78AF" w:rsidR="000E1E40" w:rsidRPr="00FD2719" w:rsidRDefault="00BE2020">
    <w:pPr>
      <w:pStyle w:val="Header"/>
      <w:rPr>
        <w:rFonts w:ascii="Times New Roman" w:hAnsi="Times New Roman" w:cs="Times New Roman"/>
        <w:sz w:val="24"/>
        <w:szCs w:val="24"/>
      </w:rPr>
    </w:pPr>
    <w:r w:rsidRPr="00FD2719">
      <w:rPr>
        <w:rFonts w:ascii="Times New Roman" w:hAnsi="Times New Roman" w:cs="Times New Roman"/>
        <w:sz w:val="24"/>
        <w:szCs w:val="24"/>
      </w:rPr>
      <w:t xml:space="preserve">Running </w:t>
    </w:r>
    <w:r w:rsidR="005E650F">
      <w:rPr>
        <w:rFonts w:ascii="Times New Roman" w:hAnsi="Times New Roman" w:cs="Times New Roman"/>
        <w:sz w:val="24"/>
        <w:szCs w:val="24"/>
      </w:rPr>
      <w:t>H</w:t>
    </w:r>
    <w:r w:rsidRPr="00FD2719">
      <w:rPr>
        <w:rFonts w:ascii="Times New Roman" w:hAnsi="Times New Roman" w:cs="Times New Roman"/>
        <w:sz w:val="24"/>
        <w:szCs w:val="24"/>
      </w:rPr>
      <w:t>ead: STUDENT’S EXTENSIONS</w:t>
    </w:r>
    <w:r w:rsidR="00FD2719" w:rsidRPr="00FD2719">
      <w:rPr>
        <w:rFonts w:ascii="Times New Roman" w:hAnsi="Times New Roman" w:cs="Times New Roman"/>
        <w:sz w:val="24"/>
        <w:szCs w:val="24"/>
      </w:rPr>
      <w:tab/>
    </w:r>
    <w:r w:rsidR="00FD2719" w:rsidRPr="00FD271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tTA3Mja2NDczNrVU0lEKTi0uzszPAykwqgUA3SoizywAAAA="/>
  </w:docVars>
  <w:rsids>
    <w:rsidRoot w:val="00616744"/>
    <w:rsid w:val="00076521"/>
    <w:rsid w:val="000972F5"/>
    <w:rsid w:val="000E1E40"/>
    <w:rsid w:val="002874D9"/>
    <w:rsid w:val="002C3AB9"/>
    <w:rsid w:val="00344916"/>
    <w:rsid w:val="0038690B"/>
    <w:rsid w:val="003E4429"/>
    <w:rsid w:val="00454296"/>
    <w:rsid w:val="004765A3"/>
    <w:rsid w:val="004D0D56"/>
    <w:rsid w:val="00563068"/>
    <w:rsid w:val="005E650F"/>
    <w:rsid w:val="00616744"/>
    <w:rsid w:val="00662EBD"/>
    <w:rsid w:val="007912EC"/>
    <w:rsid w:val="008412FA"/>
    <w:rsid w:val="00873586"/>
    <w:rsid w:val="00974008"/>
    <w:rsid w:val="00BA1E97"/>
    <w:rsid w:val="00BC462C"/>
    <w:rsid w:val="00BE2020"/>
    <w:rsid w:val="00C112D2"/>
    <w:rsid w:val="00C46E1C"/>
    <w:rsid w:val="00D762CE"/>
    <w:rsid w:val="00E8548B"/>
    <w:rsid w:val="00EE62BC"/>
    <w:rsid w:val="00F24FD5"/>
    <w:rsid w:val="00F42198"/>
    <w:rsid w:val="00F96332"/>
    <w:rsid w:val="00FD2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5AB41"/>
  <w15:chartTrackingRefBased/>
  <w15:docId w15:val="{D22ED3AF-AC00-4124-B441-17C91DCA1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1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E40"/>
  </w:style>
  <w:style w:type="paragraph" w:styleId="Footer">
    <w:name w:val="footer"/>
    <w:basedOn w:val="Normal"/>
    <w:link w:val="FooterChar"/>
    <w:uiPriority w:val="99"/>
    <w:unhideWhenUsed/>
    <w:rsid w:val="000E1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E40"/>
  </w:style>
  <w:style w:type="character" w:styleId="CommentReference">
    <w:name w:val="annotation reference"/>
    <w:basedOn w:val="DefaultParagraphFont"/>
    <w:uiPriority w:val="99"/>
    <w:semiHidden/>
    <w:unhideWhenUsed/>
    <w:rsid w:val="00C46E1C"/>
    <w:rPr>
      <w:sz w:val="16"/>
      <w:szCs w:val="16"/>
    </w:rPr>
  </w:style>
  <w:style w:type="paragraph" w:styleId="CommentText">
    <w:name w:val="annotation text"/>
    <w:basedOn w:val="Normal"/>
    <w:link w:val="CommentTextChar"/>
    <w:uiPriority w:val="99"/>
    <w:semiHidden/>
    <w:unhideWhenUsed/>
    <w:rsid w:val="00C46E1C"/>
    <w:pPr>
      <w:spacing w:line="240" w:lineRule="auto"/>
    </w:pPr>
    <w:rPr>
      <w:sz w:val="20"/>
      <w:szCs w:val="20"/>
    </w:rPr>
  </w:style>
  <w:style w:type="character" w:customStyle="1" w:styleId="CommentTextChar">
    <w:name w:val="Comment Text Char"/>
    <w:basedOn w:val="DefaultParagraphFont"/>
    <w:link w:val="CommentText"/>
    <w:uiPriority w:val="99"/>
    <w:semiHidden/>
    <w:rsid w:val="00C46E1C"/>
    <w:rPr>
      <w:sz w:val="20"/>
      <w:szCs w:val="20"/>
    </w:rPr>
  </w:style>
  <w:style w:type="paragraph" w:styleId="CommentSubject">
    <w:name w:val="annotation subject"/>
    <w:basedOn w:val="CommentText"/>
    <w:next w:val="CommentText"/>
    <w:link w:val="CommentSubjectChar"/>
    <w:uiPriority w:val="99"/>
    <w:semiHidden/>
    <w:unhideWhenUsed/>
    <w:rsid w:val="00C46E1C"/>
    <w:rPr>
      <w:b/>
      <w:bCs/>
    </w:rPr>
  </w:style>
  <w:style w:type="character" w:customStyle="1" w:styleId="CommentSubjectChar">
    <w:name w:val="Comment Subject Char"/>
    <w:basedOn w:val="CommentTextChar"/>
    <w:link w:val="CommentSubject"/>
    <w:uiPriority w:val="99"/>
    <w:semiHidden/>
    <w:rsid w:val="00C46E1C"/>
    <w:rPr>
      <w:b/>
      <w:bCs/>
      <w:sz w:val="20"/>
      <w:szCs w:val="20"/>
    </w:rPr>
  </w:style>
  <w:style w:type="paragraph" w:styleId="BalloonText">
    <w:name w:val="Balloon Text"/>
    <w:basedOn w:val="Normal"/>
    <w:link w:val="BalloonTextChar"/>
    <w:uiPriority w:val="99"/>
    <w:semiHidden/>
    <w:unhideWhenUsed/>
    <w:rsid w:val="00C46E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E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MM</cp:lastModifiedBy>
  <cp:revision>2</cp:revision>
  <dcterms:created xsi:type="dcterms:W3CDTF">2020-04-13T17:55:00Z</dcterms:created>
  <dcterms:modified xsi:type="dcterms:W3CDTF">2020-04-13T17:55:00Z</dcterms:modified>
</cp:coreProperties>
</file>